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5B" w:rsidRDefault="008B2D74" w:rsidP="006E1ECC">
      <w:pPr>
        <w:pStyle w:val="Rubrik1"/>
      </w:pPr>
      <w:r>
        <w:t>Arbete med väteperoxid</w:t>
      </w:r>
      <w:r w:rsidR="006A4381">
        <w:t xml:space="preserve"> </w:t>
      </w:r>
      <w:r w:rsidR="00F2747E">
        <w:t>vid Geocentrum</w:t>
      </w:r>
      <w:bookmarkStart w:id="0" w:name="_GoBack"/>
      <w:bookmarkEnd w:id="0"/>
    </w:p>
    <w:p w:rsidR="008B2D74" w:rsidRDefault="0078121D">
      <w:r>
        <w:t>Väteperoxid är klassad som en brandreaktiv vara och anges i en särskild föreskrift från MSB (SÄIFS 1999:2). En brandreaktiv vara har egenskaper som gör att de kan underhålla brand eller reagera våldsamt vid en brand eller med brand som följd.</w:t>
      </w:r>
    </w:p>
    <w:p w:rsidR="008B2D74" w:rsidRDefault="008B2D74" w:rsidP="00582C87">
      <w:pPr>
        <w:pStyle w:val="Rubrik2"/>
        <w:pBdr>
          <w:bottom w:val="single" w:sz="4" w:space="1" w:color="auto"/>
        </w:pBdr>
      </w:pPr>
      <w:r>
        <w:t>Risker</w:t>
      </w:r>
    </w:p>
    <w:p w:rsidR="005E1B29" w:rsidRDefault="0063727D" w:rsidP="000F6777">
      <w:r w:rsidRPr="006B49DE">
        <w:t>Den som hanterar väteperoxid måste alltid känna till vilka risker som är förknippade med hanteringen.</w:t>
      </w:r>
      <w:r w:rsidR="000D21DC">
        <w:t xml:space="preserve"> </w:t>
      </w:r>
      <w:r w:rsidR="00962222">
        <w:t xml:space="preserve">I Sprängämnesinspektionens föreskrifter (SÄIFS 1999:2) om hantering av väteperoxid </w:t>
      </w:r>
      <w:r w:rsidR="005E1B29">
        <w:t xml:space="preserve">och i säkerhetsdatablad (SDB) </w:t>
      </w:r>
      <w:r w:rsidR="00962222">
        <w:t>beskrivs ämnet och hur man ska hantera det.</w:t>
      </w:r>
      <w:r w:rsidR="005E1B29">
        <w:t xml:space="preserve"> </w:t>
      </w:r>
      <w:r w:rsidR="00962222">
        <w:t xml:space="preserve"> </w:t>
      </w:r>
      <w:r w:rsidR="005E1B29">
        <w:t xml:space="preserve"> </w:t>
      </w:r>
    </w:p>
    <w:p w:rsidR="000F6777" w:rsidRDefault="000F6777" w:rsidP="000F6777">
      <w:r>
        <w:t>Väteperoxid (H</w:t>
      </w:r>
      <w:r w:rsidRPr="00170819">
        <w:rPr>
          <w:vertAlign w:val="subscript"/>
        </w:rPr>
        <w:t>2</w:t>
      </w:r>
      <w:r>
        <w:t>O</w:t>
      </w:r>
      <w:r w:rsidRPr="00170819">
        <w:rPr>
          <w:vertAlign w:val="subscript"/>
        </w:rPr>
        <w:t>2</w:t>
      </w:r>
      <w:r>
        <w:t xml:space="preserve">) är ett oxiderande ämne med frätande egenskaper som i blandning med brännbara ämnen kan ge upphov till häftig reaktion och eventuellt till självantändning. </w:t>
      </w:r>
      <w:r w:rsidR="005D22EC" w:rsidRPr="006B49DE">
        <w:t>För hantering av väteperoxid med koncentration lika med och över 60</w:t>
      </w:r>
      <w:r w:rsidR="00507940">
        <w:t xml:space="preserve"> </w:t>
      </w:r>
      <w:r w:rsidR="005D22EC" w:rsidRPr="006B49DE">
        <w:t>% krävs tillstånd.</w:t>
      </w:r>
      <w:r w:rsidR="00962222">
        <w:t xml:space="preserve"> </w:t>
      </w:r>
      <w:r>
        <w:t>Väteperoxid med koncentration över 20</w:t>
      </w:r>
      <w:r w:rsidR="00123B19">
        <w:t xml:space="preserve"> </w:t>
      </w:r>
      <w:r w:rsidR="00170819">
        <w:t>%</w:t>
      </w:r>
      <w:r>
        <w:t xml:space="preserve"> kan sönderfalla på ett riskfyllt sätt under avgivande av stora värmemängder.  Vid sönderfall bildas stora mängder syrgas, vatten och värme. Sönderfallet katalyseras av framför allt av koppar och silver men även av andra metaller, lut och vissa organiska föreningar. Väteperoxid med koncentration under 20</w:t>
      </w:r>
      <w:r w:rsidR="00123B19">
        <w:t xml:space="preserve"> </w:t>
      </w:r>
      <w:r>
        <w:t>% anses inte ge upphov t</w:t>
      </w:r>
      <w:r w:rsidR="00170819">
        <w:t xml:space="preserve">ill några våldsamma reaktioner, </w:t>
      </w:r>
      <w:r w:rsidR="00170819" w:rsidRPr="006B49DE">
        <w:t xml:space="preserve">men bör </w:t>
      </w:r>
      <w:r w:rsidR="005D22EC" w:rsidRPr="006B49DE">
        <w:t xml:space="preserve">ändå </w:t>
      </w:r>
      <w:r w:rsidR="00170819" w:rsidRPr="006B49DE">
        <w:t xml:space="preserve">hanteras varsamt. </w:t>
      </w:r>
      <w:r>
        <w:t xml:space="preserve">Vid spill, t.ex. på kläder, avdunstar dock vattnet och väteperoxiden kan nå koncentrationer vid vilken självantändning kan inträffa. </w:t>
      </w:r>
    </w:p>
    <w:p w:rsidR="008B2D74" w:rsidRDefault="008B2D74" w:rsidP="00582C87">
      <w:pPr>
        <w:pStyle w:val="Rubrik2"/>
        <w:pBdr>
          <w:bottom w:val="single" w:sz="4" w:space="1" w:color="auto"/>
        </w:pBdr>
      </w:pPr>
      <w:r>
        <w:t>Riskbedömning</w:t>
      </w:r>
    </w:p>
    <w:p w:rsidR="00507940" w:rsidRPr="006B49DE" w:rsidRDefault="00E23E07" w:rsidP="00507940">
      <w:r>
        <w:t>Allt arbete med väteperoxid ska riskbedömas</w:t>
      </w:r>
      <w:r w:rsidR="005E1B29">
        <w:t xml:space="preserve"> med avseende på farliga egenskaper, miljö och arbetsmiljö</w:t>
      </w:r>
      <w:r w:rsidR="00E22C24">
        <w:t xml:space="preserve"> innan arbetet påbörjas</w:t>
      </w:r>
      <w:r>
        <w:t xml:space="preserve">. </w:t>
      </w:r>
      <w:r w:rsidR="00FB30D6" w:rsidRPr="006B49DE">
        <w:t xml:space="preserve">Riskbedömningen </w:t>
      </w:r>
      <w:r w:rsidR="00050A27">
        <w:t xml:space="preserve">ska </w:t>
      </w:r>
      <w:r w:rsidR="005E1B29">
        <w:t xml:space="preserve">göras av den som ska hantera väteperoxid, och den ska omfatta </w:t>
      </w:r>
      <w:r w:rsidR="00050A27">
        <w:t xml:space="preserve">förutom laboratoriearbetet även interna transporter, avfallshantering och förvaring. Den </w:t>
      </w:r>
      <w:r w:rsidR="00FB30D6" w:rsidRPr="006B49DE">
        <w:t>k</w:t>
      </w:r>
      <w:r w:rsidR="00582C87" w:rsidRPr="006B49DE">
        <w:t>an göras i KLARA.</w:t>
      </w:r>
      <w:r w:rsidR="00962222">
        <w:t xml:space="preserve"> </w:t>
      </w:r>
      <w:r w:rsidR="00507940">
        <w:t xml:space="preserve">Riskbedömningar </w:t>
      </w:r>
      <w:r w:rsidR="00507940" w:rsidRPr="006B49DE">
        <w:t xml:space="preserve">granskas av </w:t>
      </w:r>
      <w:proofErr w:type="spellStart"/>
      <w:r w:rsidR="00507940">
        <w:t>Labgruppen</w:t>
      </w:r>
      <w:proofErr w:type="spellEnd"/>
      <w:r w:rsidR="00507940" w:rsidRPr="006B49DE">
        <w:t xml:space="preserve"> och signeras av prefekt.</w:t>
      </w:r>
      <w:r w:rsidR="005E1B29">
        <w:t xml:space="preserve"> </w:t>
      </w:r>
    </w:p>
    <w:p w:rsidR="005E1B29" w:rsidRDefault="005E1B29" w:rsidP="005E1B29">
      <w:r>
        <w:t>R</w:t>
      </w:r>
      <w:r w:rsidR="00E22C24" w:rsidRPr="0089401F">
        <w:t>iskbedömningen</w:t>
      </w:r>
      <w:r w:rsidR="00507940">
        <w:t xml:space="preserve"> </w:t>
      </w:r>
      <w:r>
        <w:t xml:space="preserve">ska </w:t>
      </w:r>
      <w:r w:rsidR="00E22C24">
        <w:t>vara aktuell och uppdateras vid ändri</w:t>
      </w:r>
      <w:r w:rsidR="00962222">
        <w:t>ngar av metod eller utrustning. Den</w:t>
      </w:r>
      <w:r w:rsidR="00E23E07" w:rsidRPr="0089401F">
        <w:t xml:space="preserve"> s</w:t>
      </w:r>
      <w:r w:rsidR="00E23E07">
        <w:t xml:space="preserve">ka visa att väteperoxiden hanteras på ett betryggande sätt. </w:t>
      </w:r>
    </w:p>
    <w:p w:rsidR="005E1B29" w:rsidRDefault="0089401F" w:rsidP="005E1B29">
      <w:r>
        <w:t>Riskbedömningen</w:t>
      </w:r>
      <w:r w:rsidR="00E23E07">
        <w:t xml:space="preserve"> ska innehålla uppgifter om </w:t>
      </w:r>
      <w:r w:rsidR="006067C2">
        <w:t>d</w:t>
      </w:r>
      <w:r w:rsidR="00E23E07">
        <w:t>e brand</w:t>
      </w:r>
      <w:r w:rsidR="00C1137B">
        <w:t>-</w:t>
      </w:r>
      <w:r w:rsidR="00E23E07">
        <w:t xml:space="preserve"> och explosionsrisker so</w:t>
      </w:r>
      <w:r w:rsidR="006067C2">
        <w:t>m har identifierats och bedömts, d</w:t>
      </w:r>
      <w:r w:rsidR="00E23E07">
        <w:t>e åtgärder som vidtagits eller kommer vidtas för att</w:t>
      </w:r>
      <w:r w:rsidR="006067C2">
        <w:t xml:space="preserve"> u</w:t>
      </w:r>
      <w:r w:rsidR="005E1B29">
        <w:t>ppnå en betryggande hantering, att</w:t>
      </w:r>
      <w:r w:rsidR="001815EE">
        <w:t xml:space="preserve"> man säkerställer att väteperoxidkoncentrationen i </w:t>
      </w:r>
      <w:r w:rsidR="00D6554C">
        <w:t>avfalls</w:t>
      </w:r>
      <w:r w:rsidR="005E1B29">
        <w:t>behållaren inte</w:t>
      </w:r>
      <w:r>
        <w:t xml:space="preserve"> överstiger </w:t>
      </w:r>
      <w:proofErr w:type="gramStart"/>
      <w:r>
        <w:t>3</w:t>
      </w:r>
      <w:r w:rsidR="006067C2">
        <w:t>%</w:t>
      </w:r>
      <w:proofErr w:type="gramEnd"/>
      <w:r w:rsidR="006067C2">
        <w:t xml:space="preserve"> samt r</w:t>
      </w:r>
      <w:r w:rsidR="001815EE">
        <w:t xml:space="preserve">utiner för hantering av spill på kläder, arbetsyta och golv. </w:t>
      </w:r>
    </w:p>
    <w:p w:rsidR="00921C54" w:rsidRDefault="00921C54" w:rsidP="00582C87">
      <w:pPr>
        <w:pStyle w:val="Rubrik2"/>
        <w:pBdr>
          <w:bottom w:val="single" w:sz="4" w:space="1" w:color="auto"/>
        </w:pBdr>
      </w:pPr>
      <w:r>
        <w:t>Hantering</w:t>
      </w:r>
    </w:p>
    <w:p w:rsidR="008F6CB7" w:rsidRDefault="008F6CB7" w:rsidP="008F6CB7">
      <w:r>
        <w:t>Vid hantering</w:t>
      </w:r>
      <w:r w:rsidR="00921C54">
        <w:t xml:space="preserve"> av väteperoxid skall användaren vidta lämpliga åtgärder för att förhindra att</w:t>
      </w:r>
      <w:r w:rsidR="006067C2">
        <w:t xml:space="preserve"> v</w:t>
      </w:r>
      <w:r w:rsidR="00921C54">
        <w:t>äteperoxiden förorenas</w:t>
      </w:r>
      <w:r w:rsidR="006067C2">
        <w:t>, ö</w:t>
      </w:r>
      <w:r w:rsidR="00921C54">
        <w:t>vertryck uppstår</w:t>
      </w:r>
      <w:r w:rsidR="006067C2">
        <w:t>, b</w:t>
      </w:r>
      <w:r w:rsidR="00921C54">
        <w:t>rand uppkommer</w:t>
      </w:r>
      <w:r w:rsidR="006067C2">
        <w:t>, e</w:t>
      </w:r>
      <w:r w:rsidR="00921C54">
        <w:t>xplosiv gasblandning uppstår</w:t>
      </w:r>
      <w:r w:rsidR="006067C2">
        <w:t>, och a</w:t>
      </w:r>
      <w:r w:rsidR="00921C54">
        <w:t>ntändning av explosiv gasblandning sker.</w:t>
      </w:r>
      <w:r>
        <w:t xml:space="preserve"> De som använder väteperoxid ska se till så att följderna av brand eller explosion begränsas och att risken för skador på liv, hälsa, miljö och egendom minimeras.</w:t>
      </w:r>
    </w:p>
    <w:p w:rsidR="001D732A" w:rsidRPr="006B49DE" w:rsidRDefault="008F6CB7" w:rsidP="00BC60A8">
      <w:r>
        <w:t>Personlig</w:t>
      </w:r>
      <w:r w:rsidR="007B3043">
        <w:t xml:space="preserve"> skyddsutrustning</w:t>
      </w:r>
      <w:r>
        <w:t xml:space="preserve"> ska användas</w:t>
      </w:r>
      <w:r w:rsidR="007B3043">
        <w:t xml:space="preserve"> </w:t>
      </w:r>
      <w:r>
        <w:t xml:space="preserve">vid arbete med väteperoxid. Den som hanterar väteperoxid ska </w:t>
      </w:r>
      <w:r w:rsidR="00BC60A8">
        <w:t>veta var släckutrustning, nöddusch och ögondusch finns.</w:t>
      </w:r>
      <w:r w:rsidR="00E670C3">
        <w:t xml:space="preserve"> </w:t>
      </w:r>
      <w:r w:rsidR="00E670C3" w:rsidRPr="006B49DE">
        <w:t>All hantering av väteperoxid sker i dragskåp.</w:t>
      </w:r>
      <w:r w:rsidR="0063727D" w:rsidRPr="006B49DE">
        <w:t xml:space="preserve"> Undvik kontakt med huden och ögonen. </w:t>
      </w:r>
      <w:r w:rsidR="00942FC9">
        <w:t xml:space="preserve">Begränsa mängden väteperoxid som finns framme till vad som behövs för dagens arbete. </w:t>
      </w:r>
      <w:r w:rsidR="001D732A" w:rsidRPr="006B49DE">
        <w:t>Vid laboratoriearbete ska vatten finnas till hands för att häva accelererande sönderfall genom spädning och avkylning.</w:t>
      </w:r>
    </w:p>
    <w:p w:rsidR="008B2D74" w:rsidRDefault="008B2D74" w:rsidP="00582C87">
      <w:pPr>
        <w:pStyle w:val="Rubrik2"/>
        <w:pBdr>
          <w:bottom w:val="single" w:sz="4" w:space="1" w:color="auto"/>
        </w:pBdr>
      </w:pPr>
      <w:r>
        <w:t>Förvaring</w:t>
      </w:r>
    </w:p>
    <w:p w:rsidR="004C4863" w:rsidRDefault="008F6CB7" w:rsidP="00DA453E">
      <w:r>
        <w:t>F</w:t>
      </w:r>
      <w:r w:rsidR="00DA453E">
        <w:t>örpa</w:t>
      </w:r>
      <w:r w:rsidR="0089401F">
        <w:t xml:space="preserve">ckningar </w:t>
      </w:r>
      <w:r w:rsidR="00507940">
        <w:t xml:space="preserve">med väteperoxid </w:t>
      </w:r>
      <w:r w:rsidR="00DA453E">
        <w:t>förvar</w:t>
      </w:r>
      <w:r w:rsidR="00921C54">
        <w:t>a</w:t>
      </w:r>
      <w:r w:rsidR="00DA453E">
        <w:t>s</w:t>
      </w:r>
      <w:r w:rsidR="00FF4794">
        <w:t xml:space="preserve"> väl tillslutna i torrt, svalt, mörkt, </w:t>
      </w:r>
      <w:r w:rsidR="00106C43">
        <w:t>ventilerat</w:t>
      </w:r>
      <w:r w:rsidR="00DA453E">
        <w:t xml:space="preserve"> och brandtekniskt avskilt utrymme. </w:t>
      </w:r>
      <w:r w:rsidR="00921C54">
        <w:t>Utrymmena ska vara tydligt uppmärkta.</w:t>
      </w:r>
      <w:r w:rsidR="004C4863">
        <w:t xml:space="preserve"> </w:t>
      </w:r>
      <w:r w:rsidR="00921C54">
        <w:t xml:space="preserve">Väteperoxid får inte förvaras </w:t>
      </w:r>
      <w:r w:rsidR="00921C54">
        <w:lastRenderedPageBreak/>
        <w:t>tillsammans med andra kemikalier eller brännbara material</w:t>
      </w:r>
      <w:r w:rsidR="00FF4794">
        <w:t xml:space="preserve">. </w:t>
      </w:r>
      <w:r w:rsidR="002E68BA">
        <w:t>Förpackningar för väteperoxid skall vara</w:t>
      </w:r>
      <w:r w:rsidR="0089401F">
        <w:t xml:space="preserve"> tillverkade av material som</w:t>
      </w:r>
      <w:r w:rsidR="002E68BA">
        <w:t xml:space="preserve"> varken påverkar eller påverkas av väteperoxid. </w:t>
      </w:r>
    </w:p>
    <w:p w:rsidR="00574EE8" w:rsidRDefault="00507940" w:rsidP="00DA453E">
      <w:r>
        <w:t xml:space="preserve">Prioritera inköp av </w:t>
      </w:r>
      <w:r w:rsidR="00921C54">
        <w:t xml:space="preserve">små behållare </w:t>
      </w:r>
      <w:r>
        <w:t>framför större och o</w:t>
      </w:r>
      <w:r w:rsidR="00921C54">
        <w:t>m möjligt</w:t>
      </w:r>
      <w:r>
        <w:t>,</w:t>
      </w:r>
      <w:r w:rsidR="00921C54">
        <w:t xml:space="preserve"> köp väteperoxid med lägre koncentration.</w:t>
      </w:r>
      <w:r>
        <w:t xml:space="preserve"> </w:t>
      </w:r>
      <w:r w:rsidR="00951D0A">
        <w:t>Förvara inte mer än</w:t>
      </w:r>
      <w:r w:rsidR="004C4863">
        <w:t xml:space="preserve"> några få liter</w:t>
      </w:r>
      <w:r w:rsidR="00951D0A">
        <w:t xml:space="preserve"> väteperoxid i labbet. </w:t>
      </w:r>
      <w:r w:rsidR="00372899">
        <w:t>Märk nya flaskor med ankomstdatum och datum när förslutningen brutits. Öppnade flaskor bör inte förvaras längre än ett år.</w:t>
      </w:r>
    </w:p>
    <w:p w:rsidR="008B2D74" w:rsidRDefault="008B2D74" w:rsidP="00582C87">
      <w:pPr>
        <w:pStyle w:val="Rubrik2"/>
        <w:pBdr>
          <w:bottom w:val="single" w:sz="4" w:space="1" w:color="auto"/>
        </w:pBdr>
      </w:pPr>
      <w:r>
        <w:t>Avfall</w:t>
      </w:r>
    </w:p>
    <w:p w:rsidR="00E670C3" w:rsidRPr="006B49DE" w:rsidRDefault="00FF4794" w:rsidP="00106C43">
      <w:r>
        <w:t>Använd nya avfallsbehållare</w:t>
      </w:r>
      <w:r w:rsidR="00507940">
        <w:t>,</w:t>
      </w:r>
      <w:r w:rsidR="0089401F">
        <w:t xml:space="preserve"> eller originalflaska till </w:t>
      </w:r>
      <w:r w:rsidR="00507940">
        <w:t xml:space="preserve">den använda väteperoxiden. </w:t>
      </w:r>
      <w:r w:rsidR="009C3E68">
        <w:t xml:space="preserve">Koncentrationen av väteperoxid i </w:t>
      </w:r>
      <w:r w:rsidR="00921C54">
        <w:t>avfallsbehållaren</w:t>
      </w:r>
      <w:r>
        <w:t xml:space="preserve"> får inte</w:t>
      </w:r>
      <w:r w:rsidR="009C3E68">
        <w:t xml:space="preserve"> </w:t>
      </w:r>
      <w:r w:rsidR="009C3E68" w:rsidRPr="006B49DE">
        <w:t xml:space="preserve">överstiga </w:t>
      </w:r>
      <w:proofErr w:type="gramStart"/>
      <w:r w:rsidR="00E670C3" w:rsidRPr="006B49DE">
        <w:t>3%</w:t>
      </w:r>
      <w:proofErr w:type="gramEnd"/>
      <w:r w:rsidR="00E670C3" w:rsidRPr="006B49DE">
        <w:t>. Spädning görs till säker koncentration uppnåtts. Är man osäker kan järnsulfat tillsättas för att neutralisera det som är kvar av väteperoxiden innan den hälls i avfallsbehållare.</w:t>
      </w:r>
      <w:r w:rsidR="009C3E68" w:rsidRPr="006B49DE">
        <w:t xml:space="preserve"> </w:t>
      </w:r>
      <w:r w:rsidR="00E670C3" w:rsidRPr="006B49DE">
        <w:t>Eventuella föroreningar såsom järn antas ha oxiderats under laborationsfasen.</w:t>
      </w:r>
      <w:r w:rsidR="00507940">
        <w:t xml:space="preserve"> Häll aldrig över väteperoxid i avfallsbehållare utan att vara säker på att reaktionen har avstannat. </w:t>
      </w:r>
    </w:p>
    <w:p w:rsidR="00921C54" w:rsidRDefault="00921C54" w:rsidP="00123B19">
      <w:r>
        <w:t>Avfallsbehållaren</w:t>
      </w:r>
      <w:r w:rsidR="009C3E68">
        <w:t xml:space="preserve"> förvaras i respektive la</w:t>
      </w:r>
      <w:r>
        <w:t>boratorium</w:t>
      </w:r>
      <w:r w:rsidR="007B3043">
        <w:t xml:space="preserve"> </w:t>
      </w:r>
      <w:r w:rsidR="009C3E68">
        <w:t>i väntan på hämtning av SYSAV</w:t>
      </w:r>
      <w:r w:rsidR="00951D0A">
        <w:t xml:space="preserve"> efter avslutat arbete eller fylld avfallsbehållare.</w:t>
      </w:r>
      <w:r w:rsidR="00894F8E">
        <w:t xml:space="preserve"> </w:t>
      </w:r>
      <w:r>
        <w:t>Avfallsbehållaren skall vara tydli</w:t>
      </w:r>
      <w:r w:rsidR="00FF4794">
        <w:t>gt uppmärkt så att förväxling inte</w:t>
      </w:r>
      <w:r>
        <w:t xml:space="preserve"> kan ske. Förvaring av avfall skall ske enligt samma rutiner som för ny väteperoxid. </w:t>
      </w:r>
    </w:p>
    <w:p w:rsidR="009C3E68" w:rsidRDefault="001238DD" w:rsidP="00123B19">
      <w:r>
        <w:t>To</w:t>
      </w:r>
      <w:r w:rsidR="009B58EA">
        <w:t>mma flaskor</w:t>
      </w:r>
      <w:r w:rsidR="0063727D">
        <w:t>,</w:t>
      </w:r>
      <w:r w:rsidR="00507940">
        <w:t xml:space="preserve"> </w:t>
      </w:r>
      <w:r w:rsidR="009B58EA">
        <w:t>andra behållare</w:t>
      </w:r>
      <w:r w:rsidR="008512D5">
        <w:t xml:space="preserve"> </w:t>
      </w:r>
      <w:r>
        <w:t>(centrifugrör, provrör och dyl</w:t>
      </w:r>
      <w:r w:rsidR="002859E0">
        <w:t>.</w:t>
      </w:r>
      <w:r>
        <w:t>)</w:t>
      </w:r>
      <w:r w:rsidR="00FF4794">
        <w:t>,</w:t>
      </w:r>
      <w:r w:rsidR="0063727D">
        <w:t xml:space="preserve"> </w:t>
      </w:r>
      <w:r w:rsidR="0063727D" w:rsidRPr="006B49DE">
        <w:t>handskar</w:t>
      </w:r>
      <w:r w:rsidR="00FF4794">
        <w:t xml:space="preserve"> och papper etc.</w:t>
      </w:r>
      <w:r w:rsidRPr="006B49DE">
        <w:t xml:space="preserve"> </w:t>
      </w:r>
      <w:r w:rsidR="00507940">
        <w:t>som a</w:t>
      </w:r>
      <w:r w:rsidR="00BC60A8">
        <w:t xml:space="preserve">nvänts tillsammans med väteperoxid </w:t>
      </w:r>
      <w:r>
        <w:t>ska sköljas rena och samlas in för destruktion</w:t>
      </w:r>
      <w:r w:rsidRPr="006B49DE">
        <w:t>.</w:t>
      </w:r>
      <w:r w:rsidR="00507940">
        <w:t xml:space="preserve"> Använd l</w:t>
      </w:r>
      <w:r w:rsidR="0063727D" w:rsidRPr="006B49DE">
        <w:t xml:space="preserve">åda </w:t>
      </w:r>
      <w:r w:rsidR="00507940">
        <w:t xml:space="preserve">och plastpåse från </w:t>
      </w:r>
      <w:proofErr w:type="spellStart"/>
      <w:r w:rsidR="00507940">
        <w:t>Sysav</w:t>
      </w:r>
      <w:proofErr w:type="spellEnd"/>
      <w:r w:rsidR="00507940">
        <w:t xml:space="preserve">. </w:t>
      </w:r>
      <w:r>
        <w:t xml:space="preserve">Vattnet som används vid sköljningen samlas in i </w:t>
      </w:r>
      <w:r w:rsidR="00BC60A8">
        <w:t>avfalls</w:t>
      </w:r>
      <w:r>
        <w:t xml:space="preserve">behållare. </w:t>
      </w:r>
    </w:p>
    <w:p w:rsidR="008B2D74" w:rsidRDefault="006067C2" w:rsidP="00582C87">
      <w:pPr>
        <w:pStyle w:val="Rubrik2"/>
        <w:pBdr>
          <w:bottom w:val="single" w:sz="4" w:space="1" w:color="auto"/>
        </w:pBdr>
      </w:pPr>
      <w:r>
        <w:t>Vid spill</w:t>
      </w:r>
    </w:p>
    <w:p w:rsidR="001238DD" w:rsidRPr="006B49DE" w:rsidRDefault="001238DD" w:rsidP="000A66AC">
      <w:r>
        <w:t xml:space="preserve">Spill av väteperoxid skall omedelbart spädas med så stora mängder vatten att sönderdelningsreaktionerna inte förorsakar skada. </w:t>
      </w:r>
      <w:r w:rsidR="006B22C3">
        <w:t>Torka upp med absorberande material (</w:t>
      </w:r>
      <w:proofErr w:type="gramStart"/>
      <w:r w:rsidR="006B22C3">
        <w:t>t. ex.</w:t>
      </w:r>
      <w:proofErr w:type="gramEnd"/>
      <w:r w:rsidR="006B22C3">
        <w:t xml:space="preserve"> trasa eller fiberduk). Samla</w:t>
      </w:r>
      <w:r w:rsidR="007B3043" w:rsidRPr="006B49DE">
        <w:t xml:space="preserve"> upp</w:t>
      </w:r>
      <w:r w:rsidR="006B22C3">
        <w:t xml:space="preserve"> spillet</w:t>
      </w:r>
      <w:r w:rsidR="007B3043" w:rsidRPr="006B49DE">
        <w:t xml:space="preserve"> i avfallsbehållare</w:t>
      </w:r>
      <w:r w:rsidR="006067C2">
        <w:t xml:space="preserve">. Handskar, trasor mm. sköljs av och läggs i </w:t>
      </w:r>
      <w:r w:rsidR="00FF4794">
        <w:t>avfallsbehållare</w:t>
      </w:r>
      <w:r w:rsidR="006067C2">
        <w:t>. B</w:t>
      </w:r>
      <w:r w:rsidR="006B22C3">
        <w:t xml:space="preserve">eställ </w:t>
      </w:r>
      <w:r w:rsidR="007B3043" w:rsidRPr="006B49DE">
        <w:t>hämt</w:t>
      </w:r>
      <w:r w:rsidR="006B22C3">
        <w:t>ning</w:t>
      </w:r>
      <w:r w:rsidR="007B3043" w:rsidRPr="006B49DE">
        <w:t xml:space="preserve"> av </w:t>
      </w:r>
      <w:proofErr w:type="spellStart"/>
      <w:r w:rsidR="007B3043" w:rsidRPr="006B49DE">
        <w:t>Sysav</w:t>
      </w:r>
      <w:proofErr w:type="spellEnd"/>
      <w:r w:rsidR="007B3043" w:rsidRPr="006B49DE">
        <w:t xml:space="preserve">. </w:t>
      </w:r>
    </w:p>
    <w:p w:rsidR="00447F71" w:rsidRDefault="00890804" w:rsidP="000A66AC">
      <w:r>
        <w:t xml:space="preserve">Undvik utsläpp till avlopp. </w:t>
      </w:r>
      <w:r w:rsidR="001238DD">
        <w:t xml:space="preserve">Vid spill </w:t>
      </w:r>
      <w:r w:rsidR="001815EE">
        <w:t xml:space="preserve">på kläder skall de förorenade kläderna tas av och sköljas med vatten. </w:t>
      </w:r>
      <w:r w:rsidR="00447F71">
        <w:t>Åtgärder vid första hjälpen – se säkerhetsdatablad.</w:t>
      </w:r>
    </w:p>
    <w:p w:rsidR="00FF4794" w:rsidRDefault="00FF4794" w:rsidP="00FF4794">
      <w:pPr>
        <w:pStyle w:val="Rubrik2"/>
        <w:pBdr>
          <w:bottom w:val="single" w:sz="4" w:space="1" w:color="auto"/>
        </w:pBdr>
      </w:pPr>
      <w:r>
        <w:t>Vid olycka</w:t>
      </w:r>
    </w:p>
    <w:p w:rsidR="00FF4794" w:rsidRDefault="00F42940" w:rsidP="000A66AC">
      <w:r>
        <w:t>För åtgärder vid händelse av brand, brandbekämpningsåtgärder, åtgärder vid oavsiktliga utsläpp samt första hjälpen, se säkerhetsdatablad, riskbedömning och de allmänna rutinerna för huset. Den dokumentationen ska finnas tillgänglig i laboratorium där väteperoxid används.</w:t>
      </w:r>
    </w:p>
    <w:p w:rsidR="00FB30D6" w:rsidRPr="00FB30D6" w:rsidRDefault="00FB30D6" w:rsidP="00FB30D6">
      <w:pPr>
        <w:pStyle w:val="Rubrik2"/>
        <w:pBdr>
          <w:bottom w:val="single" w:sz="4" w:space="1" w:color="auto"/>
        </w:pBdr>
        <w:rPr>
          <w:u w:val="single"/>
        </w:rPr>
      </w:pPr>
      <w:r w:rsidRPr="00FB30D6">
        <w:t>Uppföljning</w:t>
      </w:r>
    </w:p>
    <w:p w:rsidR="00E670C3" w:rsidRDefault="00E670C3" w:rsidP="000A66AC">
      <w:r w:rsidRPr="006B49DE">
        <w:t>Kontroll av lagring och hantering görs vid skyddsrond och KLARA-inventering.</w:t>
      </w:r>
      <w:r w:rsidR="00FB30D6" w:rsidRPr="006B49DE">
        <w:t xml:space="preserve"> </w:t>
      </w:r>
      <w:r w:rsidR="0089401F" w:rsidRPr="006B49DE">
        <w:t>Kontroll av riskbedömningar görs vid skyddsrond.</w:t>
      </w:r>
      <w:r w:rsidR="00894F8E">
        <w:t xml:space="preserve"> Nya användare, som inte själva har skrivit riskbedömningen, skall läsa och skriva under riskbedömningen, och intyga att de har förstått riskerna. </w:t>
      </w:r>
    </w:p>
    <w:p w:rsidR="006067C2" w:rsidRDefault="006067C2" w:rsidP="00954EF4">
      <w:pPr>
        <w:jc w:val="right"/>
        <w:rPr>
          <w:i/>
        </w:rPr>
      </w:pPr>
    </w:p>
    <w:p w:rsidR="006067C2" w:rsidRDefault="006067C2" w:rsidP="00954EF4">
      <w:pPr>
        <w:jc w:val="right"/>
        <w:rPr>
          <w:i/>
        </w:rPr>
      </w:pPr>
    </w:p>
    <w:p w:rsidR="006067C2" w:rsidRDefault="006067C2" w:rsidP="00954EF4">
      <w:pPr>
        <w:jc w:val="right"/>
        <w:rPr>
          <w:i/>
        </w:rPr>
      </w:pPr>
    </w:p>
    <w:p w:rsidR="00C1137B" w:rsidRPr="00C1137B" w:rsidRDefault="00C1137B" w:rsidP="00954EF4">
      <w:pPr>
        <w:jc w:val="right"/>
        <w:rPr>
          <w:i/>
        </w:rPr>
      </w:pPr>
      <w:r w:rsidRPr="00C1137B">
        <w:rPr>
          <w:i/>
        </w:rPr>
        <w:t xml:space="preserve">Åsa och Mattias 2016-09-01 </w:t>
      </w:r>
    </w:p>
    <w:sectPr w:rsidR="00C1137B" w:rsidRPr="00C11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0367"/>
    <w:multiLevelType w:val="hybridMultilevel"/>
    <w:tmpl w:val="88EC37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A8382B"/>
    <w:multiLevelType w:val="hybridMultilevel"/>
    <w:tmpl w:val="22F2F6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74"/>
    <w:rsid w:val="00050A27"/>
    <w:rsid w:val="000A66AC"/>
    <w:rsid w:val="000D21DC"/>
    <w:rsid w:val="000F6777"/>
    <w:rsid w:val="00106C43"/>
    <w:rsid w:val="001238DD"/>
    <w:rsid w:val="00123B19"/>
    <w:rsid w:val="00170819"/>
    <w:rsid w:val="001815EE"/>
    <w:rsid w:val="001D732A"/>
    <w:rsid w:val="002859E0"/>
    <w:rsid w:val="002E68BA"/>
    <w:rsid w:val="003652B9"/>
    <w:rsid w:val="00372899"/>
    <w:rsid w:val="00447F71"/>
    <w:rsid w:val="004C4863"/>
    <w:rsid w:val="004D6B95"/>
    <w:rsid w:val="00507940"/>
    <w:rsid w:val="00574EE8"/>
    <w:rsid w:val="00582C87"/>
    <w:rsid w:val="005A239A"/>
    <w:rsid w:val="005A58F1"/>
    <w:rsid w:val="005D22EC"/>
    <w:rsid w:val="005E1B29"/>
    <w:rsid w:val="005E2E46"/>
    <w:rsid w:val="006067C2"/>
    <w:rsid w:val="0063727D"/>
    <w:rsid w:val="006A4381"/>
    <w:rsid w:val="006B22C3"/>
    <w:rsid w:val="006B49DE"/>
    <w:rsid w:val="006E1ECC"/>
    <w:rsid w:val="006F490A"/>
    <w:rsid w:val="0078121D"/>
    <w:rsid w:val="007B3043"/>
    <w:rsid w:val="007C588D"/>
    <w:rsid w:val="008001F0"/>
    <w:rsid w:val="008512D5"/>
    <w:rsid w:val="0086215A"/>
    <w:rsid w:val="00890804"/>
    <w:rsid w:val="0089401F"/>
    <w:rsid w:val="00894F8E"/>
    <w:rsid w:val="008A7900"/>
    <w:rsid w:val="008B2D74"/>
    <w:rsid w:val="008F5C2C"/>
    <w:rsid w:val="008F6CB7"/>
    <w:rsid w:val="00921C54"/>
    <w:rsid w:val="00942FC9"/>
    <w:rsid w:val="00951D0A"/>
    <w:rsid w:val="00954EF4"/>
    <w:rsid w:val="00962222"/>
    <w:rsid w:val="00973A36"/>
    <w:rsid w:val="00987EB6"/>
    <w:rsid w:val="009B58EA"/>
    <w:rsid w:val="009C3E68"/>
    <w:rsid w:val="009C628F"/>
    <w:rsid w:val="00BC60A8"/>
    <w:rsid w:val="00C1137B"/>
    <w:rsid w:val="00C615BC"/>
    <w:rsid w:val="00CD3EEF"/>
    <w:rsid w:val="00D52F3C"/>
    <w:rsid w:val="00D6554C"/>
    <w:rsid w:val="00DA03CF"/>
    <w:rsid w:val="00DA453E"/>
    <w:rsid w:val="00E22C24"/>
    <w:rsid w:val="00E23E07"/>
    <w:rsid w:val="00E66E15"/>
    <w:rsid w:val="00E670C3"/>
    <w:rsid w:val="00E911F1"/>
    <w:rsid w:val="00F2747E"/>
    <w:rsid w:val="00F42940"/>
    <w:rsid w:val="00F61686"/>
    <w:rsid w:val="00FB30D6"/>
    <w:rsid w:val="00FF4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911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23E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582C87"/>
    <w:pPr>
      <w:keepNext/>
      <w:keepLines/>
      <w:spacing w:before="200" w:after="0"/>
      <w:outlineLvl w:val="2"/>
    </w:pPr>
    <w:rPr>
      <w:rFonts w:asciiTheme="majorHAnsi" w:eastAsiaTheme="majorEastAsia" w:hAnsiTheme="majorHAnsi" w:cstheme="majorBidi"/>
      <w:b/>
      <w:bCs/>
      <w:color w:val="5B9BD5" w:themeColor="accent1"/>
    </w:rPr>
  </w:style>
  <w:style w:type="paragraph" w:styleId="Rubrik4">
    <w:name w:val="heading 4"/>
    <w:basedOn w:val="Normal"/>
    <w:next w:val="Normal"/>
    <w:link w:val="Rubrik4Char"/>
    <w:uiPriority w:val="9"/>
    <w:unhideWhenUsed/>
    <w:qFormat/>
    <w:rsid w:val="00582C8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23E07"/>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E911F1"/>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E911F1"/>
    <w:pPr>
      <w:ind w:left="720"/>
      <w:contextualSpacing/>
    </w:pPr>
  </w:style>
  <w:style w:type="paragraph" w:styleId="Ingetavstnd">
    <w:name w:val="No Spacing"/>
    <w:uiPriority w:val="1"/>
    <w:qFormat/>
    <w:rsid w:val="00582C87"/>
    <w:pPr>
      <w:spacing w:after="0" w:line="240" w:lineRule="auto"/>
    </w:pPr>
  </w:style>
  <w:style w:type="paragraph" w:styleId="Rubrik">
    <w:name w:val="Title"/>
    <w:basedOn w:val="Normal"/>
    <w:next w:val="Normal"/>
    <w:link w:val="RubrikChar"/>
    <w:uiPriority w:val="10"/>
    <w:qFormat/>
    <w:rsid w:val="00582C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582C87"/>
    <w:rPr>
      <w:rFonts w:asciiTheme="majorHAnsi" w:eastAsiaTheme="majorEastAsia" w:hAnsiTheme="majorHAnsi" w:cstheme="majorBidi"/>
      <w:color w:val="323E4F" w:themeColor="text2" w:themeShade="BF"/>
      <w:spacing w:val="5"/>
      <w:kern w:val="28"/>
      <w:sz w:val="52"/>
      <w:szCs w:val="52"/>
    </w:rPr>
  </w:style>
  <w:style w:type="character" w:customStyle="1" w:styleId="Rubrik3Char">
    <w:name w:val="Rubrik 3 Char"/>
    <w:basedOn w:val="Standardstycketeckensnitt"/>
    <w:link w:val="Rubrik3"/>
    <w:uiPriority w:val="9"/>
    <w:rsid w:val="00582C87"/>
    <w:rPr>
      <w:rFonts w:asciiTheme="majorHAnsi" w:eastAsiaTheme="majorEastAsia" w:hAnsiTheme="majorHAnsi" w:cstheme="majorBidi"/>
      <w:b/>
      <w:bCs/>
      <w:color w:val="5B9BD5" w:themeColor="accent1"/>
    </w:rPr>
  </w:style>
  <w:style w:type="character" w:customStyle="1" w:styleId="Rubrik4Char">
    <w:name w:val="Rubrik 4 Char"/>
    <w:basedOn w:val="Standardstycketeckensnitt"/>
    <w:link w:val="Rubrik4"/>
    <w:uiPriority w:val="9"/>
    <w:rsid w:val="00582C87"/>
    <w:rPr>
      <w:rFonts w:asciiTheme="majorHAnsi" w:eastAsiaTheme="majorEastAsia" w:hAnsiTheme="majorHAnsi" w:cstheme="majorBidi"/>
      <w:b/>
      <w:bCs/>
      <w:i/>
      <w:iCs/>
      <w:color w:val="5B9BD5" w:themeColor="accent1"/>
    </w:rPr>
  </w:style>
  <w:style w:type="character" w:styleId="Diskretreferens">
    <w:name w:val="Subtle Reference"/>
    <w:basedOn w:val="Standardstycketeckensnitt"/>
    <w:uiPriority w:val="31"/>
    <w:qFormat/>
    <w:rsid w:val="00582C87"/>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911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23E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582C87"/>
    <w:pPr>
      <w:keepNext/>
      <w:keepLines/>
      <w:spacing w:before="200" w:after="0"/>
      <w:outlineLvl w:val="2"/>
    </w:pPr>
    <w:rPr>
      <w:rFonts w:asciiTheme="majorHAnsi" w:eastAsiaTheme="majorEastAsia" w:hAnsiTheme="majorHAnsi" w:cstheme="majorBidi"/>
      <w:b/>
      <w:bCs/>
      <w:color w:val="5B9BD5" w:themeColor="accent1"/>
    </w:rPr>
  </w:style>
  <w:style w:type="paragraph" w:styleId="Rubrik4">
    <w:name w:val="heading 4"/>
    <w:basedOn w:val="Normal"/>
    <w:next w:val="Normal"/>
    <w:link w:val="Rubrik4Char"/>
    <w:uiPriority w:val="9"/>
    <w:unhideWhenUsed/>
    <w:qFormat/>
    <w:rsid w:val="00582C8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23E07"/>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E911F1"/>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E911F1"/>
    <w:pPr>
      <w:ind w:left="720"/>
      <w:contextualSpacing/>
    </w:pPr>
  </w:style>
  <w:style w:type="paragraph" w:styleId="Ingetavstnd">
    <w:name w:val="No Spacing"/>
    <w:uiPriority w:val="1"/>
    <w:qFormat/>
    <w:rsid w:val="00582C87"/>
    <w:pPr>
      <w:spacing w:after="0" w:line="240" w:lineRule="auto"/>
    </w:pPr>
  </w:style>
  <w:style w:type="paragraph" w:styleId="Rubrik">
    <w:name w:val="Title"/>
    <w:basedOn w:val="Normal"/>
    <w:next w:val="Normal"/>
    <w:link w:val="RubrikChar"/>
    <w:uiPriority w:val="10"/>
    <w:qFormat/>
    <w:rsid w:val="00582C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582C87"/>
    <w:rPr>
      <w:rFonts w:asciiTheme="majorHAnsi" w:eastAsiaTheme="majorEastAsia" w:hAnsiTheme="majorHAnsi" w:cstheme="majorBidi"/>
      <w:color w:val="323E4F" w:themeColor="text2" w:themeShade="BF"/>
      <w:spacing w:val="5"/>
      <w:kern w:val="28"/>
      <w:sz w:val="52"/>
      <w:szCs w:val="52"/>
    </w:rPr>
  </w:style>
  <w:style w:type="character" w:customStyle="1" w:styleId="Rubrik3Char">
    <w:name w:val="Rubrik 3 Char"/>
    <w:basedOn w:val="Standardstycketeckensnitt"/>
    <w:link w:val="Rubrik3"/>
    <w:uiPriority w:val="9"/>
    <w:rsid w:val="00582C87"/>
    <w:rPr>
      <w:rFonts w:asciiTheme="majorHAnsi" w:eastAsiaTheme="majorEastAsia" w:hAnsiTheme="majorHAnsi" w:cstheme="majorBidi"/>
      <w:b/>
      <w:bCs/>
      <w:color w:val="5B9BD5" w:themeColor="accent1"/>
    </w:rPr>
  </w:style>
  <w:style w:type="character" w:customStyle="1" w:styleId="Rubrik4Char">
    <w:name w:val="Rubrik 4 Char"/>
    <w:basedOn w:val="Standardstycketeckensnitt"/>
    <w:link w:val="Rubrik4"/>
    <w:uiPriority w:val="9"/>
    <w:rsid w:val="00582C87"/>
    <w:rPr>
      <w:rFonts w:asciiTheme="majorHAnsi" w:eastAsiaTheme="majorEastAsia" w:hAnsiTheme="majorHAnsi" w:cstheme="majorBidi"/>
      <w:b/>
      <w:bCs/>
      <w:i/>
      <w:iCs/>
      <w:color w:val="5B9BD5" w:themeColor="accent1"/>
    </w:rPr>
  </w:style>
  <w:style w:type="character" w:styleId="Diskretreferens">
    <w:name w:val="Subtle Reference"/>
    <w:basedOn w:val="Standardstycketeckensnitt"/>
    <w:uiPriority w:val="31"/>
    <w:qFormat/>
    <w:rsid w:val="00582C87"/>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5026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Småprov</dc:creator>
  <cp:lastModifiedBy>awl</cp:lastModifiedBy>
  <cp:revision>2</cp:revision>
  <cp:lastPrinted>2016-09-05T07:53:00Z</cp:lastPrinted>
  <dcterms:created xsi:type="dcterms:W3CDTF">2017-09-19T12:55:00Z</dcterms:created>
  <dcterms:modified xsi:type="dcterms:W3CDTF">2017-09-19T12:55:00Z</dcterms:modified>
</cp:coreProperties>
</file>